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Pr="00977147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2"/>
        </w:rPr>
      </w:pPr>
      <w:r w:rsidRPr="00977147">
        <w:rPr>
          <w:rFonts w:ascii="Arial" w:hAnsi="Arial" w:cs="Arial"/>
          <w:b/>
          <w:sz w:val="22"/>
        </w:rPr>
        <w:t>3GPP TSG SA WG5 (Telecom Ma</w:t>
      </w:r>
      <w:r w:rsidR="00D70011">
        <w:rPr>
          <w:rFonts w:ascii="Arial" w:hAnsi="Arial" w:cs="Arial"/>
          <w:b/>
          <w:sz w:val="22"/>
        </w:rPr>
        <w:t>nagement) Meeting #123</w:t>
      </w:r>
      <w:r w:rsidR="00667C63" w:rsidRPr="00977147">
        <w:rPr>
          <w:rFonts w:ascii="Arial" w:hAnsi="Arial" w:cs="Arial"/>
          <w:b/>
          <w:sz w:val="22"/>
        </w:rPr>
        <w:tab/>
        <w:t>S5-</w:t>
      </w:r>
      <w:r w:rsidR="00984B7E">
        <w:rPr>
          <w:rFonts w:ascii="Arial" w:hAnsi="Arial" w:cs="Arial"/>
          <w:b/>
          <w:sz w:val="22"/>
        </w:rPr>
        <w:t>191380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77147">
        <w:rPr>
          <w:rFonts w:ascii="Arial" w:hAnsi="Arial" w:cs="Arial"/>
          <w:b/>
          <w:sz w:val="22"/>
        </w:rPr>
        <w:t>2</w:t>
      </w:r>
      <w:r w:rsidR="00D70011">
        <w:rPr>
          <w:rFonts w:ascii="Arial" w:hAnsi="Arial" w:cs="Arial"/>
          <w:b/>
          <w:sz w:val="22"/>
        </w:rPr>
        <w:t>1</w:t>
      </w:r>
      <w:r w:rsidRPr="00977147">
        <w:rPr>
          <w:rFonts w:ascii="Arial" w:hAnsi="Arial" w:cs="Arial"/>
          <w:b/>
          <w:sz w:val="22"/>
        </w:rPr>
        <w:t xml:space="preserve"> - 2</w:t>
      </w:r>
      <w:r w:rsidR="00D70011">
        <w:rPr>
          <w:rFonts w:ascii="Arial" w:hAnsi="Arial" w:cs="Arial"/>
          <w:b/>
          <w:sz w:val="22"/>
        </w:rPr>
        <w:t>5</w:t>
      </w:r>
      <w:r w:rsidRPr="00977147">
        <w:rPr>
          <w:rFonts w:ascii="Arial" w:hAnsi="Arial" w:cs="Arial"/>
          <w:b/>
          <w:sz w:val="22"/>
        </w:rPr>
        <w:t xml:space="preserve"> </w:t>
      </w:r>
      <w:r w:rsidR="00D70011">
        <w:rPr>
          <w:rFonts w:ascii="Arial" w:hAnsi="Arial" w:cs="Arial"/>
          <w:b/>
          <w:sz w:val="22"/>
        </w:rPr>
        <w:t>January 2019</w:t>
      </w:r>
      <w:r w:rsidRPr="00977147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Montreal</w:t>
      </w:r>
      <w:r w:rsidR="000565F6">
        <w:rPr>
          <w:rFonts w:ascii="Arial" w:hAnsi="Arial" w:cs="Arial"/>
          <w:b/>
          <w:sz w:val="22"/>
        </w:rPr>
        <w:t xml:space="preserve">, </w:t>
      </w:r>
      <w:r w:rsidR="00D70011">
        <w:rPr>
          <w:rFonts w:ascii="Arial" w:hAnsi="Arial" w:cs="Arial"/>
          <w:b/>
          <w:sz w:val="22"/>
        </w:rPr>
        <w:t>Canada</w:t>
      </w:r>
      <w:r>
        <w:rPr>
          <w:rFonts w:ascii="Arial" w:hAnsi="Arial" w:cs="Arial"/>
          <w:b/>
          <w:sz w:val="24"/>
        </w:rPr>
        <w:tab/>
      </w:r>
      <w:r w:rsidR="001B5672">
        <w:rPr>
          <w:rFonts w:ascii="Arial" w:hAnsi="Arial" w:cs="Arial"/>
          <w:b/>
          <w:sz w:val="22"/>
        </w:rPr>
        <w:t>Rev. of S5-191199</w:t>
      </w:r>
    </w:p>
    <w:p w:rsidR="009A7BD0" w:rsidRPr="004C4A66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  <w:r w:rsidR="009E0468">
        <w:rPr>
          <w:rFonts w:ascii="Arial" w:hAnsi="Arial"/>
          <w:b/>
          <w:lang w:val="en-US"/>
        </w:rPr>
        <w:t>, KT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0011">
        <w:rPr>
          <w:rFonts w:ascii="Arial" w:hAnsi="Arial" w:cs="Arial" w:hint="eastAsia"/>
          <w:b/>
          <w:lang w:eastAsia="ko-KR"/>
        </w:rPr>
        <w:t>Add intent driven NSI</w:t>
      </w:r>
      <w:r w:rsidR="002602E3">
        <w:rPr>
          <w:rFonts w:ascii="Arial" w:hAnsi="Arial" w:cs="Arial"/>
          <w:b/>
        </w:rPr>
        <w:t xml:space="preserve"> </w:t>
      </w:r>
      <w:r w:rsidR="00A34F75">
        <w:rPr>
          <w:rFonts w:ascii="Arial" w:hAnsi="Arial" w:cs="Arial"/>
          <w:b/>
        </w:rPr>
        <w:t xml:space="preserve">resource </w:t>
      </w:r>
      <w:r w:rsidR="000658D0">
        <w:rPr>
          <w:rFonts w:ascii="Arial" w:hAnsi="Arial" w:cs="Arial"/>
          <w:b/>
        </w:rPr>
        <w:t xml:space="preserve">capacity </w:t>
      </w:r>
      <w:r w:rsidR="00A1188A">
        <w:rPr>
          <w:rFonts w:ascii="Arial" w:hAnsi="Arial" w:cs="Arial"/>
          <w:b/>
        </w:rPr>
        <w:t>planning</w:t>
      </w:r>
      <w:r w:rsidR="00D70011">
        <w:rPr>
          <w:rFonts w:ascii="Arial" w:hAnsi="Arial" w:cs="Arial"/>
          <w:b/>
        </w:rPr>
        <w:t xml:space="preserve"> scenario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5672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D70011">
        <w:rPr>
          <w:rFonts w:ascii="Arial" w:hAnsi="Arial"/>
          <w:b/>
        </w:rPr>
        <w:t>6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C26699" w:rsidRDefault="005C1CCF" w:rsidP="00D70011">
      <w:pPr>
        <w:pStyle w:val="Reference"/>
      </w:pPr>
      <w:r>
        <w:rPr>
          <w:lang w:eastAsia="zh-CN"/>
        </w:rPr>
        <w:t>[1</w:t>
      </w:r>
      <w:r w:rsidR="009A7BD0" w:rsidRPr="002D618A">
        <w:rPr>
          <w:lang w:eastAsia="zh-CN"/>
        </w:rPr>
        <w:t>]</w:t>
      </w:r>
      <w:r w:rsidR="009A7BD0" w:rsidRPr="002D618A">
        <w:rPr>
          <w:lang w:eastAsia="zh-CN"/>
        </w:rPr>
        <w:tab/>
      </w:r>
      <w:r w:rsidR="00D70011" w:rsidRPr="00A43E2A">
        <w:t>3GPP T</w:t>
      </w:r>
      <w:r w:rsidR="00D70011">
        <w:t>R</w:t>
      </w:r>
      <w:r w:rsidR="00D70011" w:rsidRPr="00A43E2A">
        <w:t xml:space="preserve"> </w:t>
      </w:r>
      <w:r w:rsidR="00D70011">
        <w:t xml:space="preserve">28.812 </w:t>
      </w:r>
      <w:r w:rsidR="00D70011" w:rsidRPr="007A4501">
        <w:t xml:space="preserve">Study on </w:t>
      </w:r>
      <w:r w:rsidR="00D70011">
        <w:t>Scenarios for Intent driven management services for mobile networks v0.2.0.</w:t>
      </w:r>
    </w:p>
    <w:p w:rsidR="005C1CCF" w:rsidRPr="00824D96" w:rsidRDefault="005C1CCF" w:rsidP="005C1CCF">
      <w:pPr>
        <w:pStyle w:val="Reference"/>
      </w:pPr>
      <w:r>
        <w:t>[</w:t>
      </w:r>
      <w:r>
        <w:rPr>
          <w:rFonts w:hint="eastAsia"/>
        </w:rPr>
        <w:t>2</w:t>
      </w:r>
      <w:r w:rsidRPr="00824D96">
        <w:t>]</w:t>
      </w:r>
      <w:r w:rsidRPr="00824D96">
        <w:tab/>
        <w:t>3GPP TS 28.531: "Management and orchestration; Provisioning".</w:t>
      </w:r>
    </w:p>
    <w:p w:rsidR="005C1CCF" w:rsidRPr="005C1CCF" w:rsidRDefault="005C1CCF" w:rsidP="00D70011">
      <w:pPr>
        <w:pStyle w:val="Reference"/>
      </w:pPr>
    </w:p>
    <w:p w:rsidR="009A7BD0" w:rsidRPr="00C26699" w:rsidRDefault="009A7BD0" w:rsidP="009A7BD0">
      <w:pPr>
        <w:ind w:left="852" w:hanging="852"/>
        <w:rPr>
          <w:color w:val="000000"/>
          <w:lang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Pr="00F23D23" w:rsidRDefault="00A34F75" w:rsidP="009A7BD0">
      <w:pPr>
        <w:rPr>
          <w:rFonts w:eastAsia="SimSun"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add a scenario of intent-driven network slice resource capacity planning.</w:t>
      </w:r>
    </w:p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D70011" w:rsidRDefault="00D70011" w:rsidP="00D70011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28.812 [1].</w:t>
      </w:r>
    </w:p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  <w:bookmarkEnd w:id="1"/>
    </w:tbl>
    <w:p w:rsidR="00D70011" w:rsidRDefault="00D70011" w:rsidP="00D70011"/>
    <w:p w:rsidR="00D70011" w:rsidRDefault="00D70011" w:rsidP="00D70011">
      <w:pPr>
        <w:pStyle w:val="2"/>
        <w:jc w:val="both"/>
        <w:rPr>
          <w:rFonts w:eastAsia="Calibri"/>
          <w:lang w:eastAsia="zh-CN"/>
        </w:rPr>
      </w:pPr>
      <w:r>
        <w:t>5.</w:t>
      </w:r>
      <w:r w:rsidR="005B397F">
        <w:t>2</w:t>
      </w:r>
      <w:proofErr w:type="gramStart"/>
      <w:r w:rsidR="005B397F">
        <w:t>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cs="Arial"/>
        </w:rPr>
        <w:t xml:space="preserve">Scenario </w:t>
      </w:r>
      <w:r>
        <w:rPr>
          <w:rFonts w:cs="Arial" w:hint="eastAsia"/>
        </w:rPr>
        <w:t>X</w:t>
      </w:r>
      <w:bookmarkStart w:id="2" w:name="_Toc375223047"/>
      <w:bookmarkStart w:id="3" w:name="_Toc525057307"/>
      <w:r>
        <w:rPr>
          <w:rFonts w:cs="Arial"/>
        </w:rPr>
        <w:t xml:space="preserve">: </w:t>
      </w:r>
      <w:bookmarkEnd w:id="2"/>
      <w:bookmarkEnd w:id="3"/>
      <w:r>
        <w:rPr>
          <w:rFonts w:cs="Arial"/>
        </w:rPr>
        <w:t xml:space="preserve">Intent driven </w:t>
      </w:r>
      <w:r w:rsidR="00A34F75">
        <w:rPr>
          <w:rFonts w:cs="Arial"/>
        </w:rPr>
        <w:t>NSI resource capacity planning</w:t>
      </w:r>
      <w:r w:rsidRPr="00DE5490">
        <w:rPr>
          <w:rFonts w:cs="Arial"/>
        </w:rPr>
        <w:t xml:space="preserve"> scenario</w:t>
      </w:r>
    </w:p>
    <w:p w:rsidR="00D70011" w:rsidRDefault="00D70011" w:rsidP="00D70011">
      <w:pPr>
        <w:pStyle w:val="3"/>
        <w:jc w:val="both"/>
        <w:rPr>
          <w:lang w:eastAsia="zh-CN"/>
        </w:rPr>
      </w:pPr>
      <w:bookmarkStart w:id="4" w:name="_Toc525057308"/>
      <w:r>
        <w:rPr>
          <w:lang w:eastAsia="zh-CN"/>
        </w:rPr>
        <w:t>5</w:t>
      </w:r>
      <w:r>
        <w:t>.</w:t>
      </w:r>
      <w:r w:rsidR="005B397F">
        <w:t>2</w:t>
      </w:r>
      <w:proofErr w:type="gramStart"/>
      <w:r w:rsidR="005B397F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1</w:t>
      </w:r>
      <w:proofErr w:type="gramEnd"/>
      <w:r>
        <w:tab/>
      </w:r>
      <w:r>
        <w:rPr>
          <w:rFonts w:hint="eastAsia"/>
          <w:lang w:eastAsia="zh-CN"/>
        </w:rPr>
        <w:t>Pre-condition</w:t>
      </w:r>
      <w:bookmarkEnd w:id="4"/>
    </w:p>
    <w:p w:rsidR="00F73316" w:rsidRDefault="00F73316" w:rsidP="00F73316">
      <w:r>
        <w:t>The NSI consumer</w:t>
      </w:r>
      <w:r>
        <w:rPr>
          <w:rFonts w:hint="eastAsia"/>
          <w:lang w:eastAsia="zh-CN"/>
        </w:rPr>
        <w:t xml:space="preserve"> (e.g. vertical </w:t>
      </w:r>
      <w:r>
        <w:rPr>
          <w:lang w:eastAsia="zh-CN"/>
        </w:rPr>
        <w:t xml:space="preserve">slice </w:t>
      </w:r>
      <w:r>
        <w:rPr>
          <w:rFonts w:hint="eastAsia"/>
          <w:lang w:eastAsia="zh-CN"/>
        </w:rPr>
        <w:t>customer etc.)</w:t>
      </w:r>
      <w:r>
        <w:t xml:space="preserve"> wants the NSI provider to plan the NSI resource in an optimal status to satisfy the NSI consumer’s intent (e.g., NSI resource capacity utilization over 90%</w:t>
      </w:r>
      <w:r w:rsidR="00F23D23">
        <w:t xml:space="preserve">, </w:t>
      </w:r>
      <w:r w:rsidR="00F23D23">
        <w:rPr>
          <w:rFonts w:hint="eastAsia"/>
          <w:lang w:eastAsia="ko-KR"/>
        </w:rPr>
        <w:t>frequency (daily, weekly, monthly, etc.),</w:t>
      </w:r>
      <w:r w:rsidR="00F23D23">
        <w:rPr>
          <w:lang w:eastAsia="ko-KR"/>
        </w:rPr>
        <w:t xml:space="preserve"> scope (IDs of target NSIs)</w:t>
      </w:r>
      <w:r>
        <w:t>)</w:t>
      </w:r>
    </w:p>
    <w:p w:rsidR="00F73316" w:rsidRDefault="00F73316" w:rsidP="00F73316">
      <w:r>
        <w:t xml:space="preserve">The NSI </w:t>
      </w:r>
      <w:r w:rsidRPr="004B711E">
        <w:t xml:space="preserve">provider </w:t>
      </w:r>
      <w:proofErr w:type="spellStart"/>
      <w:r>
        <w:rPr>
          <w:rFonts w:hint="eastAsia"/>
          <w:lang w:eastAsia="zh-CN"/>
        </w:rPr>
        <w:t>analyzes</w:t>
      </w:r>
      <w:proofErr w:type="spellEnd"/>
      <w:r>
        <w:rPr>
          <w:rFonts w:hint="eastAsia"/>
          <w:lang w:eastAsia="zh-CN"/>
        </w:rPr>
        <w:t xml:space="preserve"> the intent and triggers the</w:t>
      </w:r>
      <w:r>
        <w:t xml:space="preserve"> requested NSI capacity planning operation. </w:t>
      </w:r>
    </w:p>
    <w:p w:rsidR="00D70011" w:rsidRPr="00F73316" w:rsidRDefault="00D70011" w:rsidP="00D70011">
      <w:pPr>
        <w:jc w:val="both"/>
        <w:rPr>
          <w:lang w:eastAsia="zh-CN"/>
        </w:rPr>
      </w:pPr>
    </w:p>
    <w:p w:rsidR="00D70011" w:rsidRDefault="00D70011" w:rsidP="00D70011">
      <w:pPr>
        <w:pStyle w:val="3"/>
        <w:jc w:val="both"/>
        <w:rPr>
          <w:lang w:eastAsia="zh-CN"/>
        </w:rPr>
      </w:pPr>
      <w:bookmarkStart w:id="5" w:name="_Toc525057309"/>
      <w:r>
        <w:rPr>
          <w:lang w:eastAsia="zh-CN"/>
        </w:rPr>
        <w:t>5</w:t>
      </w:r>
      <w:r>
        <w:t>.</w:t>
      </w:r>
      <w:r w:rsidR="005B397F">
        <w:t>2</w:t>
      </w:r>
      <w:proofErr w:type="gramStart"/>
      <w:r w:rsidR="005B397F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proofErr w:type="gramEnd"/>
      <w:r>
        <w:tab/>
      </w:r>
      <w:r>
        <w:rPr>
          <w:rFonts w:hint="eastAsia"/>
          <w:lang w:eastAsia="zh-CN"/>
        </w:rPr>
        <w:t>Description</w:t>
      </w:r>
      <w:bookmarkEnd w:id="5"/>
    </w:p>
    <w:p w:rsidR="00F73316" w:rsidRDefault="00F73316" w:rsidP="00F7331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 w:rsidR="00EB3C67">
        <w:rPr>
          <w:lang w:eastAsia="zh-CN"/>
        </w:rPr>
        <w:t>NSI</w:t>
      </w:r>
      <w:r>
        <w:rPr>
          <w:rFonts w:hint="eastAsia"/>
          <w:lang w:eastAsia="zh-CN"/>
        </w:rPr>
        <w:t xml:space="preserve"> </w:t>
      </w:r>
      <w:r>
        <w:t xml:space="preserve">consumer </w:t>
      </w:r>
      <w:r w:rsidRPr="004B711E">
        <w:t xml:space="preserve">as </w:t>
      </w:r>
      <w:proofErr w:type="spellStart"/>
      <w:r w:rsidRPr="004B711E">
        <w:t>MnS</w:t>
      </w:r>
      <w:proofErr w:type="spellEnd"/>
      <w:r w:rsidRPr="004B711E">
        <w:t xml:space="preserve"> consumer </w:t>
      </w:r>
      <w:r>
        <w:t xml:space="preserve">expresses his intent for a </w:t>
      </w:r>
      <w:r w:rsidR="00EB3C67">
        <w:t>NSI resource capacity planning</w:t>
      </w:r>
      <w:r>
        <w:t xml:space="preserve"> (e.g., </w:t>
      </w:r>
      <w:r w:rsidR="00EB3C67">
        <w:t xml:space="preserve">desired utilization ratio of the target NSI, indication of </w:t>
      </w:r>
      <w:r w:rsidR="00B9284A">
        <w:t xml:space="preserve">pre-emption of existing provisioned resources, </w:t>
      </w:r>
      <w:r w:rsidR="00F23D23">
        <w:rPr>
          <w:rFonts w:hint="eastAsia"/>
          <w:lang w:eastAsia="ko-KR"/>
        </w:rPr>
        <w:t>frequency (daily, weekly, monthly, etc.),</w:t>
      </w:r>
      <w:r w:rsidR="00F23D23">
        <w:rPr>
          <w:lang w:eastAsia="ko-KR"/>
        </w:rPr>
        <w:t xml:space="preserve"> scope (target NSIs), </w:t>
      </w:r>
      <w:r w:rsidR="00B9284A">
        <w:t>etc.</w:t>
      </w:r>
      <w:r w:rsidR="00EB3C67">
        <w:t xml:space="preserve">) to </w:t>
      </w:r>
      <w:proofErr w:type="spellStart"/>
      <w:r w:rsidR="00EB3C67">
        <w:t>MnS</w:t>
      </w:r>
      <w:proofErr w:type="spellEnd"/>
      <w:r w:rsidR="00EB3C67">
        <w:t xml:space="preserve"> provider</w:t>
      </w:r>
      <w:r>
        <w:t xml:space="preserve">. </w:t>
      </w:r>
      <w:r>
        <w:rPr>
          <w:rFonts w:hint="eastAsia"/>
          <w:lang w:eastAsia="zh-CN"/>
        </w:rPr>
        <w:t xml:space="preserve">The </w:t>
      </w:r>
      <w:r w:rsidR="00EB3C67">
        <w:rPr>
          <w:lang w:eastAsia="zh-CN"/>
        </w:rPr>
        <w:t>NSI</w:t>
      </w:r>
      <w:r>
        <w:rPr>
          <w:rFonts w:hint="eastAsia"/>
          <w:lang w:eastAsia="zh-CN"/>
        </w:rPr>
        <w:t xml:space="preserve"> consumer </w:t>
      </w:r>
      <w:r>
        <w:rPr>
          <w:lang w:eastAsia="zh-CN"/>
        </w:rPr>
        <w:t>doesn’t</w:t>
      </w:r>
      <w:r>
        <w:rPr>
          <w:rFonts w:hint="eastAsia"/>
          <w:lang w:eastAsia="zh-CN"/>
        </w:rPr>
        <w:t xml:space="preserve"> care about </w:t>
      </w:r>
      <w:r>
        <w:rPr>
          <w:lang w:eastAsia="zh-CN"/>
        </w:rPr>
        <w:t xml:space="preserve">what </w:t>
      </w:r>
      <w:r w:rsidR="00EB3C67">
        <w:rPr>
          <w:lang w:eastAsia="zh-CN"/>
        </w:rPr>
        <w:t>capacity planning optimization algorithm is used</w:t>
      </w:r>
      <w:r>
        <w:rPr>
          <w:rFonts w:hint="eastAsia"/>
          <w:lang w:eastAsia="zh-CN"/>
        </w:rPr>
        <w:t xml:space="preserve">. </w:t>
      </w:r>
    </w:p>
    <w:p w:rsidR="00F73316" w:rsidRDefault="00F73316" w:rsidP="00F73316">
      <w:r>
        <w:lastRenderedPageBreak/>
        <w:t xml:space="preserve">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 w:rsidR="00B9284A">
        <w:rPr>
          <w:lang w:eastAsia="zh-CN"/>
        </w:rPr>
        <w:t>provider</w:t>
      </w:r>
      <w:r>
        <w:t xml:space="preserve"> translates the intent from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consumer to </w:t>
      </w:r>
      <w:r w:rsidR="00B9284A">
        <w:t xml:space="preserve">the </w:t>
      </w:r>
      <w:r w:rsidR="00BE5003">
        <w:t xml:space="preserve">implementable </w:t>
      </w:r>
      <w:r w:rsidR="00B9284A">
        <w:t>NSI resource capacity planning</w:t>
      </w:r>
      <w:r>
        <w:rPr>
          <w:rFonts w:hint="eastAsia"/>
          <w:lang w:eastAsia="zh-CN"/>
        </w:rPr>
        <w:t xml:space="preserve"> </w:t>
      </w:r>
      <w:r>
        <w:t>related requirements</w:t>
      </w:r>
      <w:r w:rsidR="00BE5003">
        <w:t xml:space="preserve"> </w:t>
      </w:r>
      <w:r w:rsidR="00002710">
        <w:t>and</w:t>
      </w:r>
      <w:r>
        <w:t xml:space="preserve"> </w:t>
      </w:r>
      <w:r w:rsidR="0057282E">
        <w:t xml:space="preserve">performs NSI resource capacity planning operation </w:t>
      </w:r>
      <w:r>
        <w:t xml:space="preserve">to satisfy the intent of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rFonts w:hint="eastAsia"/>
          <w:lang w:eastAsia="zh-CN"/>
        </w:rPr>
        <w:t xml:space="preserve"> </w:t>
      </w:r>
      <w:r>
        <w:t>consumer</w:t>
      </w:r>
      <w:r w:rsidR="0057282E">
        <w:t xml:space="preserve">. All implementable NSI resource capacity planning related requirements and associated </w:t>
      </w:r>
      <w:r w:rsidR="00B9284A">
        <w:t>procedure</w:t>
      </w:r>
      <w:r w:rsidR="0057282E">
        <w:t xml:space="preserve"> are</w:t>
      </w:r>
      <w:r>
        <w:t xml:space="preserve"> described in clause 7 in TS 28.531[</w:t>
      </w:r>
      <w:r>
        <w:rPr>
          <w:rFonts w:hint="eastAsia"/>
          <w:lang w:eastAsia="zh-CN"/>
        </w:rPr>
        <w:t>2</w:t>
      </w:r>
      <w:r>
        <w:t>].</w:t>
      </w:r>
    </w:p>
    <w:p w:rsidR="00D70011" w:rsidRPr="00BE5003" w:rsidRDefault="0083393B" w:rsidP="00BE5003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9CCB2E4">
            <wp:extent cx="2495054" cy="2389404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47" cy="240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0011" w:rsidRDefault="00D70011" w:rsidP="00D70011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>Figure 5.</w:t>
      </w:r>
      <w:r w:rsidR="00485497">
        <w:rPr>
          <w:noProof/>
          <w:lang w:val="en-US" w:eastAsia="zh-CN"/>
        </w:rPr>
        <w:t>2.</w:t>
      </w:r>
      <w:bookmarkStart w:id="6" w:name="_GoBack"/>
      <w:bookmarkEnd w:id="6"/>
      <w:r>
        <w:rPr>
          <w:noProof/>
          <w:lang w:val="en-US" w:eastAsia="zh-CN"/>
        </w:rPr>
        <w:t xml:space="preserve">X.2-1 An example of </w:t>
      </w:r>
      <w:r w:rsidR="0083393B">
        <w:rPr>
          <w:noProof/>
          <w:lang w:val="en-US" w:eastAsia="zh-CN"/>
        </w:rPr>
        <w:t>intent driven NSI resource capacity planning</w:t>
      </w:r>
      <w:r w:rsidRPr="004D693E">
        <w:rPr>
          <w:noProof/>
          <w:lang w:val="en-US" w:eastAsia="zh-CN"/>
        </w:rPr>
        <w:t xml:space="preserve"> scenario</w:t>
      </w:r>
    </w:p>
    <w:p w:rsidR="0083393B" w:rsidRPr="004D693E" w:rsidRDefault="0083393B" w:rsidP="00D70011">
      <w:pPr>
        <w:jc w:val="center"/>
        <w:rPr>
          <w:noProof/>
          <w:lang w:val="en-US" w:eastAsia="zh-CN"/>
        </w:rPr>
      </w:pPr>
    </w:p>
    <w:p w:rsidR="00D70011" w:rsidRDefault="00D70011" w:rsidP="00D70011">
      <w:pPr>
        <w:pStyle w:val="3"/>
        <w:jc w:val="both"/>
        <w:rPr>
          <w:lang w:eastAsia="zh-CN"/>
        </w:rPr>
      </w:pPr>
      <w:bookmarkStart w:id="7" w:name="_Toc525057310"/>
      <w:r>
        <w:rPr>
          <w:lang w:eastAsia="zh-CN"/>
        </w:rPr>
        <w:t>5</w:t>
      </w:r>
      <w:r>
        <w:t>.</w:t>
      </w:r>
      <w:r w:rsidR="005B397F">
        <w:t>2</w:t>
      </w:r>
      <w:proofErr w:type="gramStart"/>
      <w:r w:rsidR="005B397F">
        <w:t>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</w:r>
      <w:r>
        <w:rPr>
          <w:rFonts w:hint="eastAsia"/>
          <w:lang w:eastAsia="zh-CN"/>
        </w:rPr>
        <w:t>Post-condition</w:t>
      </w:r>
      <w:bookmarkEnd w:id="7"/>
    </w:p>
    <w:p w:rsidR="00D70011" w:rsidRPr="00612E43" w:rsidRDefault="00F73316" w:rsidP="00D70011">
      <w:r>
        <w:t xml:space="preserve">The requested </w:t>
      </w:r>
      <w:r w:rsidR="007211E0">
        <w:t>NSI resource capacity planning</w:t>
      </w:r>
      <w:r>
        <w:t xml:space="preserve"> </w:t>
      </w:r>
      <w:r w:rsidR="007211E0">
        <w:t xml:space="preserve">requirements </w:t>
      </w:r>
      <w:r>
        <w:t xml:space="preserve">as expressed in the intent from the </w:t>
      </w:r>
      <w:r w:rsidR="007211E0">
        <w:t>NSI</w:t>
      </w:r>
      <w:r>
        <w:t xml:space="preserve"> consumer is </w:t>
      </w:r>
      <w:r w:rsidR="007211E0">
        <w:t>fulfilled.</w:t>
      </w:r>
    </w:p>
    <w:p w:rsidR="00D70011" w:rsidRPr="00834295" w:rsidRDefault="00D70011" w:rsidP="00D70011"/>
    <w:p w:rsidR="00D70011" w:rsidRPr="002B7FC2" w:rsidRDefault="00D70011" w:rsidP="00D700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011" w:rsidRPr="007D21AA" w:rsidTr="00BD1365">
        <w:tc>
          <w:tcPr>
            <w:tcW w:w="9639" w:type="dxa"/>
            <w:shd w:val="clear" w:color="auto" w:fill="FFFFCC"/>
            <w:vAlign w:val="center"/>
          </w:tcPr>
          <w:p w:rsidR="00D70011" w:rsidRPr="007D21AA" w:rsidRDefault="00D70011" w:rsidP="00BD13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D70011" w:rsidRPr="00834295" w:rsidRDefault="00D70011" w:rsidP="00D70011"/>
    <w:p w:rsidR="009A7BD0" w:rsidRPr="009A7BD0" w:rsidRDefault="009A7BD0" w:rsidP="009A7BD0"/>
    <w:sectPr w:rsidR="009A7BD0" w:rsidRPr="009A7BD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051" w:rsidRDefault="00105051">
      <w:pPr>
        <w:spacing w:after="0"/>
      </w:pPr>
      <w:r>
        <w:separator/>
      </w:r>
    </w:p>
  </w:endnote>
  <w:endnote w:type="continuationSeparator" w:id="0">
    <w:p w:rsidR="00105051" w:rsidRDefault="00105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051" w:rsidRDefault="00105051">
      <w:pPr>
        <w:spacing w:after="0"/>
      </w:pPr>
      <w:r>
        <w:separator/>
      </w:r>
    </w:p>
  </w:footnote>
  <w:footnote w:type="continuationSeparator" w:id="0">
    <w:p w:rsidR="00105051" w:rsidRDefault="001050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02710"/>
    <w:rsid w:val="00017B7B"/>
    <w:rsid w:val="00024FA4"/>
    <w:rsid w:val="000565F6"/>
    <w:rsid w:val="000658D0"/>
    <w:rsid w:val="00066712"/>
    <w:rsid w:val="00091FD1"/>
    <w:rsid w:val="00094DAF"/>
    <w:rsid w:val="000D6C9F"/>
    <w:rsid w:val="000F3E29"/>
    <w:rsid w:val="00105051"/>
    <w:rsid w:val="00111AF1"/>
    <w:rsid w:val="00114426"/>
    <w:rsid w:val="00122652"/>
    <w:rsid w:val="00161A70"/>
    <w:rsid w:val="00197499"/>
    <w:rsid w:val="001B5672"/>
    <w:rsid w:val="00253316"/>
    <w:rsid w:val="002602E3"/>
    <w:rsid w:val="002712A9"/>
    <w:rsid w:val="002A0C3F"/>
    <w:rsid w:val="002E6FA4"/>
    <w:rsid w:val="00301928"/>
    <w:rsid w:val="00361FB9"/>
    <w:rsid w:val="003668D7"/>
    <w:rsid w:val="00380028"/>
    <w:rsid w:val="003B333F"/>
    <w:rsid w:val="003E2ABE"/>
    <w:rsid w:val="003E3FB0"/>
    <w:rsid w:val="003E635F"/>
    <w:rsid w:val="004238C0"/>
    <w:rsid w:val="00485497"/>
    <w:rsid w:val="004A5396"/>
    <w:rsid w:val="004A71EA"/>
    <w:rsid w:val="004B08DA"/>
    <w:rsid w:val="004B4FDF"/>
    <w:rsid w:val="004C4A66"/>
    <w:rsid w:val="005071F5"/>
    <w:rsid w:val="0057282E"/>
    <w:rsid w:val="005838AE"/>
    <w:rsid w:val="005966E1"/>
    <w:rsid w:val="005A472F"/>
    <w:rsid w:val="005B397F"/>
    <w:rsid w:val="005C1CCF"/>
    <w:rsid w:val="00600967"/>
    <w:rsid w:val="00600F7D"/>
    <w:rsid w:val="00601101"/>
    <w:rsid w:val="00614ECC"/>
    <w:rsid w:val="00646A94"/>
    <w:rsid w:val="00667C63"/>
    <w:rsid w:val="00681DCE"/>
    <w:rsid w:val="00693D61"/>
    <w:rsid w:val="006A4531"/>
    <w:rsid w:val="006B16B6"/>
    <w:rsid w:val="006E48D4"/>
    <w:rsid w:val="006F20F4"/>
    <w:rsid w:val="007211E0"/>
    <w:rsid w:val="0074675F"/>
    <w:rsid w:val="0075148A"/>
    <w:rsid w:val="007817E4"/>
    <w:rsid w:val="007919A5"/>
    <w:rsid w:val="007A5449"/>
    <w:rsid w:val="007C13D8"/>
    <w:rsid w:val="00802052"/>
    <w:rsid w:val="0082324E"/>
    <w:rsid w:val="0082750C"/>
    <w:rsid w:val="0083393B"/>
    <w:rsid w:val="00834963"/>
    <w:rsid w:val="00846FE7"/>
    <w:rsid w:val="008712CA"/>
    <w:rsid w:val="00877829"/>
    <w:rsid w:val="00886544"/>
    <w:rsid w:val="00887456"/>
    <w:rsid w:val="00890619"/>
    <w:rsid w:val="008E34CA"/>
    <w:rsid w:val="00901937"/>
    <w:rsid w:val="00903895"/>
    <w:rsid w:val="0090466F"/>
    <w:rsid w:val="00917EBA"/>
    <w:rsid w:val="00934CF1"/>
    <w:rsid w:val="00977147"/>
    <w:rsid w:val="00984B7E"/>
    <w:rsid w:val="0099393D"/>
    <w:rsid w:val="009A1632"/>
    <w:rsid w:val="009A7BD0"/>
    <w:rsid w:val="009C7010"/>
    <w:rsid w:val="009E0468"/>
    <w:rsid w:val="009E0C4A"/>
    <w:rsid w:val="009E70A6"/>
    <w:rsid w:val="00A1188A"/>
    <w:rsid w:val="00A11A8F"/>
    <w:rsid w:val="00A14691"/>
    <w:rsid w:val="00A34F75"/>
    <w:rsid w:val="00A85661"/>
    <w:rsid w:val="00A95EF3"/>
    <w:rsid w:val="00AB0A14"/>
    <w:rsid w:val="00AB2AA0"/>
    <w:rsid w:val="00AF2F0F"/>
    <w:rsid w:val="00B51C72"/>
    <w:rsid w:val="00B55BEC"/>
    <w:rsid w:val="00B63903"/>
    <w:rsid w:val="00B86CAB"/>
    <w:rsid w:val="00B9284A"/>
    <w:rsid w:val="00BC234F"/>
    <w:rsid w:val="00BE5003"/>
    <w:rsid w:val="00C06BC9"/>
    <w:rsid w:val="00C144E5"/>
    <w:rsid w:val="00C26699"/>
    <w:rsid w:val="00C775BB"/>
    <w:rsid w:val="00C82413"/>
    <w:rsid w:val="00C826E5"/>
    <w:rsid w:val="00C92414"/>
    <w:rsid w:val="00CB1830"/>
    <w:rsid w:val="00CB5DF9"/>
    <w:rsid w:val="00CC2B22"/>
    <w:rsid w:val="00CC69E5"/>
    <w:rsid w:val="00CE2DF1"/>
    <w:rsid w:val="00D02A5B"/>
    <w:rsid w:val="00D234E8"/>
    <w:rsid w:val="00D27EAF"/>
    <w:rsid w:val="00D517DE"/>
    <w:rsid w:val="00D70011"/>
    <w:rsid w:val="00D8628C"/>
    <w:rsid w:val="00DC53AE"/>
    <w:rsid w:val="00E073F9"/>
    <w:rsid w:val="00E11451"/>
    <w:rsid w:val="00E31800"/>
    <w:rsid w:val="00E31B82"/>
    <w:rsid w:val="00E4508F"/>
    <w:rsid w:val="00E45E4E"/>
    <w:rsid w:val="00E46364"/>
    <w:rsid w:val="00E6400D"/>
    <w:rsid w:val="00E67915"/>
    <w:rsid w:val="00E74497"/>
    <w:rsid w:val="00E86DD0"/>
    <w:rsid w:val="00EA2D98"/>
    <w:rsid w:val="00EB3C67"/>
    <w:rsid w:val="00EE2A31"/>
    <w:rsid w:val="00F23D23"/>
    <w:rsid w:val="00F44A72"/>
    <w:rsid w:val="00F461D8"/>
    <w:rsid w:val="00F47E65"/>
    <w:rsid w:val="00F60A36"/>
    <w:rsid w:val="00F72E89"/>
    <w:rsid w:val="00F73316"/>
    <w:rsid w:val="00F87052"/>
    <w:rsid w:val="00F920C8"/>
    <w:rsid w:val="00FB1188"/>
    <w:rsid w:val="00FE0832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ADDD8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link w:val="TFChar"/>
    <w:rsid w:val="00A1469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  <w:style w:type="character" w:customStyle="1" w:styleId="NOChar">
    <w:name w:val="NO Char"/>
    <w:link w:val="NO"/>
    <w:rsid w:val="00FE0832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TFChar">
    <w:name w:val="TF Char"/>
    <w:link w:val="TF"/>
    <w:rsid w:val="007A5449"/>
    <w:rPr>
      <w:rFonts w:ascii="Arial" w:hAnsi="Arial" w:cs="Times New Roman"/>
      <w:b/>
      <w:kern w:val="0"/>
      <w:szCs w:val="20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017B7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D70011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0B7C6-8D18-402D-8CA2-10F13CC8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choits-r5</cp:lastModifiedBy>
  <cp:revision>3</cp:revision>
  <dcterms:created xsi:type="dcterms:W3CDTF">2019-01-23T13:26:00Z</dcterms:created>
  <dcterms:modified xsi:type="dcterms:W3CDTF">2019-01-23T13:36:00Z</dcterms:modified>
</cp:coreProperties>
</file>